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175" w:rsidRPr="00F45175" w:rsidRDefault="00F45175" w:rsidP="00F45175">
      <w:pPr>
        <w:spacing w:before="100" w:beforeAutospacing="1" w:after="100" w:afterAutospacing="1"/>
        <w:jc w:val="both"/>
        <w:rPr>
          <w:b/>
          <w:sz w:val="27"/>
          <w:szCs w:val="27"/>
          <w:u w:val="single"/>
        </w:rPr>
      </w:pPr>
      <w:bookmarkStart w:id="0" w:name="_GoBack"/>
      <w:r w:rsidRPr="00F45175">
        <w:rPr>
          <w:b/>
          <w:sz w:val="27"/>
          <w:szCs w:val="27"/>
          <w:u w:val="single"/>
        </w:rPr>
        <w:t xml:space="preserve">Dotazy zadavatele </w:t>
      </w:r>
      <w:r>
        <w:rPr>
          <w:b/>
          <w:sz w:val="27"/>
          <w:szCs w:val="27"/>
          <w:u w:val="single"/>
        </w:rPr>
        <w:t xml:space="preserve">ke způsobu účtování tepla </w:t>
      </w:r>
      <w:bookmarkEnd w:id="0"/>
      <w:r w:rsidRPr="00F45175">
        <w:rPr>
          <w:b/>
          <w:sz w:val="27"/>
          <w:szCs w:val="27"/>
          <w:u w:val="single"/>
        </w:rPr>
        <w:t>a odpovědi provozovatele kotelen</w:t>
      </w:r>
    </w:p>
    <w:p w:rsidR="00F45175" w:rsidRDefault="00F45175" w:rsidP="00F45175">
      <w:pPr>
        <w:spacing w:before="100" w:beforeAutospacing="1" w:after="100" w:afterAutospacing="1"/>
        <w:jc w:val="both"/>
      </w:pPr>
      <w:r>
        <w:rPr>
          <w:sz w:val="27"/>
          <w:szCs w:val="27"/>
        </w:rPr>
        <w:t xml:space="preserve">1. </w:t>
      </w:r>
      <w:r w:rsidRPr="00F45175">
        <w:rPr>
          <w:sz w:val="27"/>
          <w:szCs w:val="27"/>
        </w:rPr>
        <w:t xml:space="preserve">Proč byla nulová spotřeba od </w:t>
      </w:r>
      <w:proofErr w:type="gramStart"/>
      <w:r w:rsidRPr="00F45175">
        <w:rPr>
          <w:sz w:val="27"/>
          <w:szCs w:val="27"/>
        </w:rPr>
        <w:t>kvě</w:t>
      </w:r>
      <w:r>
        <w:rPr>
          <w:sz w:val="27"/>
          <w:szCs w:val="27"/>
        </w:rPr>
        <w:t>tnu</w:t>
      </w:r>
      <w:proofErr w:type="gramEnd"/>
      <w:r>
        <w:rPr>
          <w:sz w:val="27"/>
          <w:szCs w:val="27"/>
        </w:rPr>
        <w:t xml:space="preserve"> do září 2019 v obou školách, </w:t>
      </w:r>
      <w:r w:rsidRPr="00F45175">
        <w:rPr>
          <w:sz w:val="27"/>
          <w:szCs w:val="27"/>
        </w:rPr>
        <w:t>když se určitě ohřívala TUV a další rok</w:t>
      </w:r>
      <w:r>
        <w:rPr>
          <w:sz w:val="27"/>
          <w:szCs w:val="27"/>
        </w:rPr>
        <w:t xml:space="preserve"> </w:t>
      </w:r>
      <w:r w:rsidRPr="00F45175">
        <w:rPr>
          <w:sz w:val="27"/>
          <w:szCs w:val="27"/>
        </w:rPr>
        <w:t xml:space="preserve">byla spotřeba </w:t>
      </w:r>
      <w:r>
        <w:rPr>
          <w:sz w:val="27"/>
          <w:szCs w:val="27"/>
        </w:rPr>
        <w:t>k</w:t>
      </w:r>
      <w:r w:rsidRPr="00F45175">
        <w:rPr>
          <w:sz w:val="27"/>
          <w:szCs w:val="27"/>
        </w:rPr>
        <w:t>ontinuální</w:t>
      </w:r>
      <w:r>
        <w:rPr>
          <w:sz w:val="27"/>
          <w:szCs w:val="27"/>
        </w:rPr>
        <w:t>?</w:t>
      </w:r>
    </w:p>
    <w:p w:rsidR="00F45175" w:rsidRDefault="00F45175" w:rsidP="00F45175">
      <w:pPr>
        <w:spacing w:before="100" w:beforeAutospacing="1" w:after="100" w:afterAutospacing="1"/>
        <w:jc w:val="both"/>
      </w:pPr>
      <w:r>
        <w:rPr>
          <w:lang w:eastAsia="en-US"/>
        </w:rPr>
        <w:t xml:space="preserve">            </w:t>
      </w:r>
      <w:r>
        <w:rPr>
          <w:color w:val="FF0000"/>
          <w:lang w:eastAsia="en-US"/>
        </w:rPr>
        <w:t>K </w:t>
      </w:r>
      <w:proofErr w:type="gramStart"/>
      <w:r>
        <w:rPr>
          <w:color w:val="FF0000"/>
          <w:lang w:eastAsia="en-US"/>
        </w:rPr>
        <w:t>30.4.2019</w:t>
      </w:r>
      <w:proofErr w:type="gramEnd"/>
      <w:r>
        <w:rPr>
          <w:color w:val="FF0000"/>
          <w:lang w:eastAsia="en-US"/>
        </w:rPr>
        <w:t xml:space="preserve"> došlo u dvou škol k záměně odečtených stavů:</w:t>
      </w:r>
    </w:p>
    <w:p w:rsidR="00F45175" w:rsidRDefault="00F45175" w:rsidP="00F45175">
      <w:pPr>
        <w:spacing w:before="100" w:beforeAutospacing="1" w:after="100" w:afterAutospacing="1"/>
        <w:ind w:left="708"/>
        <w:jc w:val="both"/>
      </w:pPr>
      <w:r>
        <w:rPr>
          <w:color w:val="FF0000"/>
          <w:lang w:eastAsia="en-US"/>
        </w:rPr>
        <w:t xml:space="preserve">Stav plynoměru v ZŠ Hus. </w:t>
      </w:r>
      <w:proofErr w:type="gramStart"/>
      <w:r>
        <w:rPr>
          <w:color w:val="FF0000"/>
          <w:lang w:eastAsia="en-US"/>
        </w:rPr>
        <w:t>nám.</w:t>
      </w:r>
      <w:proofErr w:type="gramEnd"/>
      <w:r>
        <w:rPr>
          <w:color w:val="FF0000"/>
          <w:lang w:eastAsia="en-US"/>
        </w:rPr>
        <w:t xml:space="preserve"> 17 byl omylem zapsán do karty ZŠ Masarykova 559 a naopak.</w:t>
      </w:r>
    </w:p>
    <w:p w:rsidR="00F45175" w:rsidRDefault="00F45175" w:rsidP="00F45175">
      <w:pPr>
        <w:spacing w:before="100" w:beforeAutospacing="1" w:after="100" w:afterAutospacing="1"/>
        <w:ind w:left="708"/>
        <w:jc w:val="both"/>
      </w:pPr>
      <w:r>
        <w:rPr>
          <w:color w:val="FF0000"/>
          <w:lang w:eastAsia="en-US"/>
        </w:rPr>
        <w:t>U ZŠ Masarykova 559 stav 319125 nevadil, protože byl o 7636 vyšší než březnový stav 311489.</w:t>
      </w:r>
    </w:p>
    <w:p w:rsidR="00F45175" w:rsidRDefault="00F45175" w:rsidP="00F45175">
      <w:pPr>
        <w:spacing w:before="100" w:beforeAutospacing="1" w:after="100" w:afterAutospacing="1"/>
        <w:ind w:left="708"/>
        <w:jc w:val="both"/>
      </w:pPr>
      <w:r>
        <w:rPr>
          <w:color w:val="FF0000"/>
          <w:lang w:eastAsia="en-US"/>
        </w:rPr>
        <w:t xml:space="preserve">U ZŠ </w:t>
      </w:r>
      <w:proofErr w:type="spellStart"/>
      <w:proofErr w:type="gramStart"/>
      <w:r>
        <w:rPr>
          <w:color w:val="FF0000"/>
          <w:lang w:eastAsia="en-US"/>
        </w:rPr>
        <w:t>Hus</w:t>
      </w:r>
      <w:proofErr w:type="gramEnd"/>
      <w:r>
        <w:rPr>
          <w:color w:val="FF0000"/>
          <w:lang w:eastAsia="en-US"/>
        </w:rPr>
        <w:t>.</w:t>
      </w:r>
      <w:proofErr w:type="gramStart"/>
      <w:r>
        <w:rPr>
          <w:color w:val="FF0000"/>
          <w:lang w:eastAsia="en-US"/>
        </w:rPr>
        <w:t>nám</w:t>
      </w:r>
      <w:proofErr w:type="spellEnd"/>
      <w:r>
        <w:rPr>
          <w:color w:val="FF0000"/>
          <w:lang w:eastAsia="en-US"/>
        </w:rPr>
        <w:t>.</w:t>
      </w:r>
      <w:proofErr w:type="gramEnd"/>
      <w:r>
        <w:rPr>
          <w:color w:val="FF0000"/>
          <w:lang w:eastAsia="en-US"/>
        </w:rPr>
        <w:t xml:space="preserve"> 17 se stav 3</w:t>
      </w:r>
      <w:r>
        <w:rPr>
          <w:rStyle w:val="Siln"/>
          <w:color w:val="FF0000"/>
          <w:lang w:eastAsia="en-US"/>
        </w:rPr>
        <w:t>1</w:t>
      </w:r>
      <w:r>
        <w:rPr>
          <w:color w:val="FF0000"/>
          <w:lang w:eastAsia="en-US"/>
        </w:rPr>
        <w:t>4259 při výpočtu spotřeby ukázal jako nižší než předchozí 316652, což bylo vyhodnoceno jako překlep a stav byl opraven na hodnotu 3</w:t>
      </w:r>
      <w:r>
        <w:rPr>
          <w:rStyle w:val="Siln"/>
          <w:color w:val="FF0000"/>
          <w:lang w:eastAsia="en-US"/>
        </w:rPr>
        <w:t>2</w:t>
      </w:r>
      <w:r>
        <w:rPr>
          <w:color w:val="FF0000"/>
          <w:lang w:eastAsia="en-US"/>
        </w:rPr>
        <w:t>4259.</w:t>
      </w:r>
    </w:p>
    <w:p w:rsidR="00F45175" w:rsidRDefault="00F45175" w:rsidP="00F45175">
      <w:pPr>
        <w:spacing w:before="100" w:beforeAutospacing="1" w:after="100" w:afterAutospacing="1"/>
        <w:ind w:left="708"/>
        <w:jc w:val="both"/>
      </w:pPr>
      <w:r>
        <w:rPr>
          <w:color w:val="FF0000"/>
          <w:lang w:eastAsia="en-US"/>
        </w:rPr>
        <w:t>Následkem této záměny a mylné opravy byla u obou míst za duben fakturována mnohem vyšší spotřeba, než opravdu byla. Všechny následné stavy už byly odečtené a zapsané správně, ale do fakturace nevstupovaly, protože obě místa měla kvůli omylu „předplaceno“. A to až do října, kdy teprve skutečný stav plynoměru dohnal ty nesprávně zapsané z konce dubna.</w:t>
      </w:r>
    </w:p>
    <w:p w:rsidR="00F45175" w:rsidRPr="00F45175" w:rsidRDefault="00F45175" w:rsidP="00F45175">
      <w:pPr>
        <w:spacing w:before="100" w:beforeAutospacing="1" w:after="100" w:afterAutospacing="1"/>
        <w:jc w:val="both"/>
        <w:rPr>
          <w:i/>
          <w:sz w:val="27"/>
          <w:szCs w:val="27"/>
        </w:rPr>
      </w:pPr>
      <w:r>
        <w:rPr>
          <w:lang w:eastAsia="en-US"/>
        </w:rPr>
        <w:t xml:space="preserve">2. </w:t>
      </w:r>
      <w:r>
        <w:rPr>
          <w:sz w:val="27"/>
          <w:szCs w:val="27"/>
        </w:rPr>
        <w:t xml:space="preserve">Administrátor předpokládá, že používáte vzorec pro stanovení spotřeby tepla v GJ z m3 ZP: </w:t>
      </w:r>
      <w:r w:rsidRPr="00F45175">
        <w:rPr>
          <w:i/>
          <w:sz w:val="27"/>
          <w:szCs w:val="27"/>
        </w:rPr>
        <w:t xml:space="preserve">m3 x </w:t>
      </w:r>
      <w:proofErr w:type="spellStart"/>
      <w:r w:rsidRPr="00F45175">
        <w:rPr>
          <w:i/>
          <w:sz w:val="27"/>
          <w:szCs w:val="27"/>
        </w:rPr>
        <w:t>obj</w:t>
      </w:r>
      <w:proofErr w:type="spellEnd"/>
      <w:r w:rsidRPr="00F45175">
        <w:rPr>
          <w:i/>
          <w:sz w:val="27"/>
          <w:szCs w:val="27"/>
        </w:rPr>
        <w:t xml:space="preserve">. </w:t>
      </w:r>
      <w:proofErr w:type="spellStart"/>
      <w:r w:rsidRPr="00F45175">
        <w:rPr>
          <w:i/>
          <w:sz w:val="27"/>
          <w:szCs w:val="27"/>
        </w:rPr>
        <w:t>ko</w:t>
      </w:r>
      <w:r w:rsidRPr="00F45175">
        <w:rPr>
          <w:i/>
          <w:sz w:val="27"/>
          <w:szCs w:val="27"/>
        </w:rPr>
        <w:t>ef</w:t>
      </w:r>
      <w:proofErr w:type="spellEnd"/>
      <w:r w:rsidRPr="00F45175">
        <w:rPr>
          <w:i/>
          <w:sz w:val="27"/>
          <w:szCs w:val="27"/>
        </w:rPr>
        <w:t>. x účinnost x výhřevnost = </w:t>
      </w:r>
      <w:r w:rsidRPr="00F45175">
        <w:rPr>
          <w:i/>
          <w:sz w:val="27"/>
          <w:szCs w:val="27"/>
        </w:rPr>
        <w:t>množství tepla</w:t>
      </w:r>
      <w:r w:rsidRPr="00F45175">
        <w:rPr>
          <w:i/>
          <w:sz w:val="27"/>
          <w:szCs w:val="27"/>
        </w:rPr>
        <w:t xml:space="preserve"> </w:t>
      </w:r>
      <w:r w:rsidRPr="00F45175">
        <w:rPr>
          <w:i/>
          <w:sz w:val="27"/>
          <w:szCs w:val="27"/>
        </w:rPr>
        <w:t xml:space="preserve">v GJ </w:t>
      </w:r>
    </w:p>
    <w:p w:rsidR="00F45175" w:rsidRDefault="00F45175" w:rsidP="00F45175">
      <w:pPr>
        <w:spacing w:before="100" w:beforeAutospacing="1" w:after="100" w:afterAutospacing="1"/>
        <w:jc w:val="both"/>
      </w:pPr>
      <w:r>
        <w:rPr>
          <w:sz w:val="27"/>
          <w:szCs w:val="27"/>
        </w:rPr>
        <w:t>a ptá se</w:t>
      </w:r>
      <w:r>
        <w:rPr>
          <w:sz w:val="27"/>
          <w:szCs w:val="27"/>
        </w:rPr>
        <w:t>, jakou používá</w:t>
      </w:r>
      <w:r>
        <w:rPr>
          <w:sz w:val="27"/>
          <w:szCs w:val="27"/>
        </w:rPr>
        <w:t>te výhřevnost ZP (resp. jakou jste použili v roce 2019)?</w:t>
      </w:r>
    </w:p>
    <w:p w:rsidR="00F45175" w:rsidRDefault="00F45175" w:rsidP="00F45175">
      <w:pPr>
        <w:spacing w:before="100" w:beforeAutospacing="1" w:after="100" w:afterAutospacing="1"/>
        <w:ind w:left="705"/>
        <w:jc w:val="both"/>
      </w:pPr>
      <w:r>
        <w:rPr>
          <w:color w:val="FF0000"/>
          <w:lang w:eastAsia="en-US"/>
        </w:rPr>
        <w:t>Ano, je používán vzorec (bez objemového koeficientu, který se mění), tato skutečnost je zohledněna ve výsledné faktuře v rámci modelu předběžné/výsledné ceny.</w:t>
      </w:r>
    </w:p>
    <w:p w:rsidR="00F45175" w:rsidRDefault="00F45175" w:rsidP="00F45175">
      <w:pPr>
        <w:spacing w:before="100" w:beforeAutospacing="1" w:after="100" w:afterAutospacing="1"/>
        <w:ind w:left="705"/>
        <w:jc w:val="both"/>
      </w:pPr>
      <w:r>
        <w:rPr>
          <w:color w:val="FF0000"/>
          <w:lang w:eastAsia="en-US"/>
        </w:rPr>
        <w:t xml:space="preserve">Výhřevnost pro všechny PK v r. 2019 činila 0,0345 </w:t>
      </w:r>
    </w:p>
    <w:p w:rsidR="00F45175" w:rsidRDefault="00F45175" w:rsidP="00F45175">
      <w:pPr>
        <w:pStyle w:val="Odstavecseseznamem"/>
        <w:jc w:val="both"/>
      </w:pPr>
      <w:r>
        <w:rPr>
          <w:lang w:eastAsia="en-US"/>
        </w:rPr>
        <w:t xml:space="preserve">3. </w:t>
      </w:r>
      <w:r>
        <w:rPr>
          <w:sz w:val="27"/>
          <w:szCs w:val="27"/>
        </w:rPr>
        <w:t xml:space="preserve">Jakou používáte účinnost pro stávající nekondenzační kotle? A jaká bude použita v případě instalace nových kondenzačních? </w:t>
      </w:r>
    </w:p>
    <w:p w:rsidR="00F45175" w:rsidRDefault="00F45175" w:rsidP="00F45175">
      <w:pPr>
        <w:spacing w:before="100" w:beforeAutospacing="1" w:after="100" w:afterAutospacing="1"/>
        <w:ind w:left="705"/>
        <w:jc w:val="both"/>
      </w:pPr>
      <w:r>
        <w:rPr>
          <w:color w:val="FF0000"/>
          <w:lang w:eastAsia="en-US"/>
        </w:rPr>
        <w:t xml:space="preserve">V rámci přepočítávacího vzorce ze ZP na teplo v GJ používáme účinnost </w:t>
      </w:r>
      <w:r w:rsidRPr="00F45175">
        <w:rPr>
          <w:b/>
          <w:color w:val="FF0000"/>
          <w:lang w:eastAsia="en-US"/>
        </w:rPr>
        <w:t>92 %</w:t>
      </w:r>
      <w:r>
        <w:rPr>
          <w:color w:val="FF0000"/>
          <w:lang w:eastAsia="en-US"/>
        </w:rPr>
        <w:t xml:space="preserve"> pro  kotelny s nekondenzačními kotly (obě ZŠ, sportovní Hala). </w:t>
      </w:r>
    </w:p>
    <w:p w:rsidR="00F45175" w:rsidRDefault="00F45175" w:rsidP="00F45175">
      <w:pPr>
        <w:spacing w:before="100" w:beforeAutospacing="1" w:after="100" w:afterAutospacing="1"/>
        <w:ind w:left="705"/>
        <w:jc w:val="both"/>
      </w:pPr>
      <w:r>
        <w:rPr>
          <w:color w:val="FF0000"/>
          <w:lang w:eastAsia="en-US"/>
        </w:rPr>
        <w:t xml:space="preserve">V případě kotelen s kondenzačními kotly používáme účinnost </w:t>
      </w:r>
      <w:r w:rsidRPr="00F45175">
        <w:rPr>
          <w:b/>
          <w:color w:val="FF0000"/>
          <w:lang w:eastAsia="en-US"/>
        </w:rPr>
        <w:t>95 %.</w:t>
      </w:r>
      <w:r>
        <w:rPr>
          <w:color w:val="FF0000"/>
          <w:lang w:eastAsia="en-US"/>
        </w:rPr>
        <w:t xml:space="preserve"> </w:t>
      </w:r>
    </w:p>
    <w:p w:rsidR="00F45175" w:rsidRDefault="00F45175" w:rsidP="00F45175">
      <w:pPr>
        <w:spacing w:before="100" w:beforeAutospacing="1" w:after="100" w:afterAutospacing="1"/>
        <w:jc w:val="both"/>
      </w:pPr>
      <w:r>
        <w:rPr>
          <w:lang w:eastAsia="en-US"/>
        </w:rPr>
        <w:t> </w:t>
      </w:r>
    </w:p>
    <w:p w:rsidR="0099494F" w:rsidRDefault="0099494F" w:rsidP="00F45175">
      <w:pPr>
        <w:jc w:val="both"/>
      </w:pPr>
    </w:p>
    <w:sectPr w:rsidR="00994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4D0B"/>
    <w:multiLevelType w:val="multilevel"/>
    <w:tmpl w:val="E252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75"/>
    <w:rsid w:val="0099494F"/>
    <w:rsid w:val="00F4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EB4A"/>
  <w15:chartTrackingRefBased/>
  <w15:docId w15:val="{38C7774A-5594-4246-9B7C-90148DE7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517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517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F451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Mazáček</dc:creator>
  <cp:keywords/>
  <dc:description/>
  <cp:lastModifiedBy>Jiří Mazáček</cp:lastModifiedBy>
  <cp:revision>1</cp:revision>
  <dcterms:created xsi:type="dcterms:W3CDTF">2021-04-07T15:06:00Z</dcterms:created>
  <dcterms:modified xsi:type="dcterms:W3CDTF">2021-04-07T15:12:00Z</dcterms:modified>
</cp:coreProperties>
</file>